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856" w:type="dxa"/>
        <w:tblLook w:val="04A0"/>
      </w:tblPr>
      <w:tblGrid>
        <w:gridCol w:w="1901"/>
        <w:gridCol w:w="997"/>
        <w:gridCol w:w="1175"/>
        <w:gridCol w:w="1275"/>
        <w:gridCol w:w="1219"/>
        <w:gridCol w:w="1019"/>
        <w:gridCol w:w="1237"/>
        <w:gridCol w:w="1219"/>
      </w:tblGrid>
      <w:tr w:rsidR="0082085D" w:rsidTr="00305370">
        <w:tc>
          <w:tcPr>
            <w:tcW w:w="1901" w:type="dxa"/>
          </w:tcPr>
          <w:p w:rsidR="00305370" w:rsidRDefault="00897FD9">
            <w:r>
              <w:t>Predmet ugovora</w:t>
            </w:r>
          </w:p>
        </w:tc>
        <w:tc>
          <w:tcPr>
            <w:tcW w:w="928" w:type="dxa"/>
          </w:tcPr>
          <w:p w:rsidR="00305370" w:rsidRDefault="00897FD9">
            <w:r>
              <w:t>Ev. Broj</w:t>
            </w:r>
          </w:p>
          <w:p w:rsidR="00897FD9" w:rsidRDefault="00897FD9">
            <w:r>
              <w:t>nabave</w:t>
            </w:r>
          </w:p>
        </w:tc>
        <w:tc>
          <w:tcPr>
            <w:tcW w:w="1120" w:type="dxa"/>
          </w:tcPr>
          <w:p w:rsidR="00305370" w:rsidRDefault="00897FD9">
            <w:r>
              <w:t xml:space="preserve">Vrsta </w:t>
            </w:r>
          </w:p>
          <w:p w:rsidR="00897FD9" w:rsidRDefault="00897FD9">
            <w:r>
              <w:t>postupka</w:t>
            </w:r>
          </w:p>
        </w:tc>
        <w:tc>
          <w:tcPr>
            <w:tcW w:w="1275" w:type="dxa"/>
          </w:tcPr>
          <w:p w:rsidR="00305370" w:rsidRDefault="00897FD9">
            <w:r>
              <w:t>Datum sklapanja</w:t>
            </w:r>
          </w:p>
          <w:p w:rsidR="00897FD9" w:rsidRDefault="00897FD9">
            <w:r>
              <w:t>ugovora</w:t>
            </w:r>
          </w:p>
        </w:tc>
        <w:tc>
          <w:tcPr>
            <w:tcW w:w="1219" w:type="dxa"/>
          </w:tcPr>
          <w:p w:rsidR="00305370" w:rsidRDefault="00897FD9">
            <w:r>
              <w:t>Iznos bez</w:t>
            </w:r>
          </w:p>
          <w:p w:rsidR="00897FD9" w:rsidRDefault="00897FD9">
            <w:r>
              <w:t>PDV</w:t>
            </w:r>
          </w:p>
        </w:tc>
        <w:tc>
          <w:tcPr>
            <w:tcW w:w="1019" w:type="dxa"/>
          </w:tcPr>
          <w:p w:rsidR="00305370" w:rsidRDefault="00897FD9">
            <w:r>
              <w:t xml:space="preserve">Rok </w:t>
            </w:r>
          </w:p>
          <w:p w:rsidR="00897FD9" w:rsidRDefault="00897FD9">
            <w:r>
              <w:t>važenja</w:t>
            </w:r>
          </w:p>
        </w:tc>
        <w:tc>
          <w:tcPr>
            <w:tcW w:w="1237" w:type="dxa"/>
          </w:tcPr>
          <w:p w:rsidR="00305370" w:rsidRDefault="00897FD9">
            <w:r>
              <w:t>Naziv ponuditelja</w:t>
            </w:r>
          </w:p>
        </w:tc>
        <w:tc>
          <w:tcPr>
            <w:tcW w:w="1219" w:type="dxa"/>
          </w:tcPr>
          <w:p w:rsidR="00305370" w:rsidRDefault="00897FD9">
            <w:r>
              <w:t>Iznos s</w:t>
            </w:r>
          </w:p>
          <w:p w:rsidR="00897FD9" w:rsidRDefault="00897FD9">
            <w:r>
              <w:t>PDV</w:t>
            </w:r>
          </w:p>
        </w:tc>
      </w:tr>
      <w:tr w:rsidR="0082085D" w:rsidTr="00305370">
        <w:tc>
          <w:tcPr>
            <w:tcW w:w="1901" w:type="dxa"/>
          </w:tcPr>
          <w:p w:rsidR="00305370" w:rsidRDefault="0082085D" w:rsidP="00305370">
            <w:r>
              <w:t>Financijski leasing za nabavku vozila</w:t>
            </w:r>
          </w:p>
          <w:p w:rsidR="00E64AA5" w:rsidRDefault="00E64AA5" w:rsidP="00305370"/>
        </w:tc>
        <w:tc>
          <w:tcPr>
            <w:tcW w:w="928" w:type="dxa"/>
          </w:tcPr>
          <w:p w:rsidR="00305370" w:rsidRDefault="0082085D" w:rsidP="00305370">
            <w:r>
              <w:t>0297777</w:t>
            </w:r>
          </w:p>
        </w:tc>
        <w:tc>
          <w:tcPr>
            <w:tcW w:w="1120" w:type="dxa"/>
          </w:tcPr>
          <w:p w:rsidR="00305370" w:rsidRDefault="0082085D" w:rsidP="00305370">
            <w:r>
              <w:t>Jednostav-</w:t>
            </w:r>
          </w:p>
          <w:p w:rsidR="0082085D" w:rsidRDefault="0082085D" w:rsidP="00305370">
            <w:r>
              <w:t>na nabava</w:t>
            </w:r>
          </w:p>
        </w:tc>
        <w:tc>
          <w:tcPr>
            <w:tcW w:w="1275" w:type="dxa"/>
          </w:tcPr>
          <w:p w:rsidR="00305370" w:rsidRDefault="0082085D" w:rsidP="00305370">
            <w:r>
              <w:t>28.04.2017.</w:t>
            </w:r>
          </w:p>
        </w:tc>
        <w:tc>
          <w:tcPr>
            <w:tcW w:w="1219" w:type="dxa"/>
          </w:tcPr>
          <w:p w:rsidR="00305370" w:rsidRDefault="00305370" w:rsidP="00305370"/>
          <w:p w:rsidR="0082085D" w:rsidRDefault="0082085D" w:rsidP="00305370">
            <w:r>
              <w:t>-</w:t>
            </w:r>
          </w:p>
        </w:tc>
        <w:tc>
          <w:tcPr>
            <w:tcW w:w="1019" w:type="dxa"/>
          </w:tcPr>
          <w:p w:rsidR="00305370" w:rsidRDefault="0082085D" w:rsidP="00305370">
            <w:r>
              <w:t>24</w:t>
            </w:r>
          </w:p>
          <w:p w:rsidR="0082085D" w:rsidRDefault="0082085D" w:rsidP="00305370">
            <w:r>
              <w:t>mjeseca</w:t>
            </w:r>
          </w:p>
        </w:tc>
        <w:tc>
          <w:tcPr>
            <w:tcW w:w="1237" w:type="dxa"/>
          </w:tcPr>
          <w:p w:rsidR="00305370" w:rsidRDefault="0082085D" w:rsidP="00305370">
            <w:r>
              <w:t>Unicredit</w:t>
            </w:r>
          </w:p>
          <w:p w:rsidR="0082085D" w:rsidRDefault="0082085D" w:rsidP="00305370">
            <w:r>
              <w:t xml:space="preserve">Leasing </w:t>
            </w:r>
          </w:p>
          <w:p w:rsidR="0082085D" w:rsidRDefault="0082085D" w:rsidP="00305370">
            <w:r>
              <w:t>Croatia d.o.o.</w:t>
            </w:r>
          </w:p>
          <w:p w:rsidR="0082085D" w:rsidRDefault="0082085D" w:rsidP="00305370">
            <w:r>
              <w:t>Zagreb</w:t>
            </w:r>
          </w:p>
        </w:tc>
        <w:tc>
          <w:tcPr>
            <w:tcW w:w="1219" w:type="dxa"/>
          </w:tcPr>
          <w:p w:rsidR="00305370" w:rsidRDefault="0082085D" w:rsidP="00305370">
            <w:r>
              <w:t>188.929,00</w:t>
            </w:r>
          </w:p>
          <w:p w:rsidR="0082085D" w:rsidRDefault="0082085D" w:rsidP="00305370"/>
        </w:tc>
      </w:tr>
      <w:tr w:rsidR="0082085D" w:rsidTr="00C511C2">
        <w:tc>
          <w:tcPr>
            <w:tcW w:w="1901" w:type="dxa"/>
          </w:tcPr>
          <w:p w:rsidR="00305370" w:rsidRDefault="0082085D" w:rsidP="00C511C2">
            <w:r>
              <w:t>Nabava lož ulja</w:t>
            </w:r>
          </w:p>
        </w:tc>
        <w:tc>
          <w:tcPr>
            <w:tcW w:w="928" w:type="dxa"/>
          </w:tcPr>
          <w:p w:rsidR="00305370" w:rsidRDefault="0082085D" w:rsidP="00C511C2">
            <w:r>
              <w:t>72/17.</w:t>
            </w:r>
          </w:p>
        </w:tc>
        <w:tc>
          <w:tcPr>
            <w:tcW w:w="1120" w:type="dxa"/>
          </w:tcPr>
          <w:p w:rsidR="00305370" w:rsidRDefault="0082085D" w:rsidP="00C511C2">
            <w:r>
              <w:t xml:space="preserve">Otvoreni </w:t>
            </w:r>
          </w:p>
          <w:p w:rsidR="0082085D" w:rsidRDefault="0082085D" w:rsidP="00C511C2">
            <w:r>
              <w:t>postupak</w:t>
            </w:r>
          </w:p>
        </w:tc>
        <w:tc>
          <w:tcPr>
            <w:tcW w:w="1275" w:type="dxa"/>
          </w:tcPr>
          <w:p w:rsidR="00305370" w:rsidRDefault="0082085D" w:rsidP="00C511C2">
            <w:r>
              <w:t>19.06.2017.</w:t>
            </w:r>
          </w:p>
        </w:tc>
        <w:tc>
          <w:tcPr>
            <w:tcW w:w="1219" w:type="dxa"/>
          </w:tcPr>
          <w:p w:rsidR="00305370" w:rsidRDefault="0082085D" w:rsidP="00C511C2">
            <w:r>
              <w:t>452.340,00</w:t>
            </w:r>
          </w:p>
        </w:tc>
        <w:tc>
          <w:tcPr>
            <w:tcW w:w="1019" w:type="dxa"/>
          </w:tcPr>
          <w:p w:rsidR="00305370" w:rsidRDefault="0082085D" w:rsidP="00C511C2">
            <w:r>
              <w:t>12</w:t>
            </w:r>
          </w:p>
          <w:p w:rsidR="0082085D" w:rsidRDefault="0082085D" w:rsidP="00C511C2">
            <w:r>
              <w:t>mjeseci</w:t>
            </w:r>
          </w:p>
        </w:tc>
        <w:tc>
          <w:tcPr>
            <w:tcW w:w="1237" w:type="dxa"/>
          </w:tcPr>
          <w:p w:rsidR="00305370" w:rsidRDefault="0082085D" w:rsidP="00C511C2">
            <w:r>
              <w:t>INA d.d.</w:t>
            </w:r>
          </w:p>
          <w:p w:rsidR="0082085D" w:rsidRDefault="0082085D" w:rsidP="00C511C2">
            <w:r>
              <w:t>Zagreb</w:t>
            </w:r>
          </w:p>
        </w:tc>
        <w:tc>
          <w:tcPr>
            <w:tcW w:w="1219" w:type="dxa"/>
          </w:tcPr>
          <w:p w:rsidR="00305370" w:rsidRDefault="0082085D" w:rsidP="00C511C2">
            <w:r>
              <w:t>565.425,00</w:t>
            </w:r>
          </w:p>
        </w:tc>
      </w:tr>
      <w:tr w:rsidR="0082085D" w:rsidTr="00C511C2">
        <w:tc>
          <w:tcPr>
            <w:tcW w:w="1901" w:type="dxa"/>
          </w:tcPr>
          <w:p w:rsidR="00305370" w:rsidRDefault="0082085D" w:rsidP="00C511C2">
            <w:r>
              <w:t>Nabava benzina i</w:t>
            </w:r>
          </w:p>
          <w:p w:rsidR="0082085D" w:rsidRDefault="0082085D" w:rsidP="00C511C2">
            <w:r>
              <w:t>motornih goriva</w:t>
            </w:r>
          </w:p>
        </w:tc>
        <w:tc>
          <w:tcPr>
            <w:tcW w:w="928" w:type="dxa"/>
          </w:tcPr>
          <w:p w:rsidR="00305370" w:rsidRDefault="0082085D" w:rsidP="00272078">
            <w:r>
              <w:t>72/1</w:t>
            </w:r>
            <w:r w:rsidR="00272078">
              <w:t>7.</w:t>
            </w:r>
          </w:p>
        </w:tc>
        <w:tc>
          <w:tcPr>
            <w:tcW w:w="1120" w:type="dxa"/>
          </w:tcPr>
          <w:p w:rsidR="00305370" w:rsidRDefault="0082085D" w:rsidP="00C511C2">
            <w:r>
              <w:t>Otvoreni</w:t>
            </w:r>
          </w:p>
          <w:p w:rsidR="0082085D" w:rsidRDefault="0082085D" w:rsidP="00C511C2">
            <w:r>
              <w:t>postupak</w:t>
            </w:r>
          </w:p>
        </w:tc>
        <w:tc>
          <w:tcPr>
            <w:tcW w:w="1275" w:type="dxa"/>
          </w:tcPr>
          <w:p w:rsidR="00305370" w:rsidRDefault="0082085D" w:rsidP="00C511C2">
            <w:r>
              <w:t>06.07.2017.</w:t>
            </w:r>
          </w:p>
        </w:tc>
        <w:tc>
          <w:tcPr>
            <w:tcW w:w="1219" w:type="dxa"/>
          </w:tcPr>
          <w:p w:rsidR="00305370" w:rsidRDefault="0082085D" w:rsidP="00C511C2">
            <w:r>
              <w:t>170.735,50</w:t>
            </w:r>
          </w:p>
        </w:tc>
        <w:tc>
          <w:tcPr>
            <w:tcW w:w="1019" w:type="dxa"/>
          </w:tcPr>
          <w:p w:rsidR="00305370" w:rsidRDefault="0082085D" w:rsidP="00C511C2">
            <w:r>
              <w:t>12</w:t>
            </w:r>
          </w:p>
          <w:p w:rsidR="0082085D" w:rsidRDefault="0082085D" w:rsidP="00C511C2">
            <w:r>
              <w:t>mjeseci</w:t>
            </w:r>
          </w:p>
        </w:tc>
        <w:tc>
          <w:tcPr>
            <w:tcW w:w="1237" w:type="dxa"/>
          </w:tcPr>
          <w:p w:rsidR="00305370" w:rsidRDefault="0082085D" w:rsidP="00C511C2">
            <w:r>
              <w:t>PETROL d.o.o.</w:t>
            </w:r>
          </w:p>
          <w:p w:rsidR="0082085D" w:rsidRDefault="0082085D" w:rsidP="00C511C2">
            <w:r>
              <w:t>Zagreb</w:t>
            </w:r>
          </w:p>
        </w:tc>
        <w:tc>
          <w:tcPr>
            <w:tcW w:w="1219" w:type="dxa"/>
          </w:tcPr>
          <w:p w:rsidR="00305370" w:rsidRDefault="0082085D" w:rsidP="00C511C2">
            <w:r>
              <w:t>213.419,38</w:t>
            </w:r>
          </w:p>
        </w:tc>
      </w:tr>
      <w:tr w:rsidR="0082085D" w:rsidTr="00C511C2">
        <w:tc>
          <w:tcPr>
            <w:tcW w:w="1901" w:type="dxa"/>
          </w:tcPr>
          <w:p w:rsidR="00305370" w:rsidRDefault="00272078" w:rsidP="00C511C2">
            <w:r>
              <w:t>Opskrba električ-</w:t>
            </w:r>
          </w:p>
          <w:p w:rsidR="00272078" w:rsidRDefault="00272078" w:rsidP="00C511C2">
            <w:r>
              <w:t>nom energijom</w:t>
            </w:r>
          </w:p>
        </w:tc>
        <w:tc>
          <w:tcPr>
            <w:tcW w:w="928" w:type="dxa"/>
          </w:tcPr>
          <w:p w:rsidR="00305370" w:rsidRDefault="00272078" w:rsidP="00C511C2">
            <w:r>
              <w:t>73/17.</w:t>
            </w:r>
          </w:p>
        </w:tc>
        <w:tc>
          <w:tcPr>
            <w:tcW w:w="1120" w:type="dxa"/>
          </w:tcPr>
          <w:p w:rsidR="00305370" w:rsidRDefault="00272078" w:rsidP="00C511C2">
            <w:r>
              <w:t>Jednostav-</w:t>
            </w:r>
          </w:p>
          <w:p w:rsidR="00272078" w:rsidRDefault="00272078" w:rsidP="00C511C2">
            <w:r>
              <w:t>na nabava</w:t>
            </w:r>
          </w:p>
        </w:tc>
        <w:tc>
          <w:tcPr>
            <w:tcW w:w="1275" w:type="dxa"/>
          </w:tcPr>
          <w:p w:rsidR="00305370" w:rsidRDefault="00272078" w:rsidP="00C511C2">
            <w:r>
              <w:t>21.06.2017.</w:t>
            </w:r>
          </w:p>
        </w:tc>
        <w:tc>
          <w:tcPr>
            <w:tcW w:w="1219" w:type="dxa"/>
          </w:tcPr>
          <w:p w:rsidR="00305370" w:rsidRDefault="00272078" w:rsidP="00C511C2">
            <w:r>
              <w:t xml:space="preserve">47.098,83 </w:t>
            </w:r>
          </w:p>
        </w:tc>
        <w:tc>
          <w:tcPr>
            <w:tcW w:w="1019" w:type="dxa"/>
          </w:tcPr>
          <w:p w:rsidR="00305370" w:rsidRDefault="00272078" w:rsidP="00C511C2">
            <w:r>
              <w:t>12</w:t>
            </w:r>
          </w:p>
          <w:p w:rsidR="00272078" w:rsidRDefault="00272078" w:rsidP="00C511C2">
            <w:r>
              <w:t>mjeseci</w:t>
            </w:r>
          </w:p>
        </w:tc>
        <w:tc>
          <w:tcPr>
            <w:tcW w:w="1237" w:type="dxa"/>
          </w:tcPr>
          <w:p w:rsidR="00305370" w:rsidRDefault="00272078" w:rsidP="00C511C2">
            <w:r>
              <w:t>RWE</w:t>
            </w:r>
          </w:p>
          <w:p w:rsidR="00272078" w:rsidRDefault="00272078" w:rsidP="00C511C2">
            <w:r>
              <w:t>Energija d.o.o.</w:t>
            </w:r>
          </w:p>
          <w:p w:rsidR="00272078" w:rsidRDefault="00272078" w:rsidP="00C511C2">
            <w:r>
              <w:t>Zagreb</w:t>
            </w:r>
          </w:p>
        </w:tc>
        <w:tc>
          <w:tcPr>
            <w:tcW w:w="1219" w:type="dxa"/>
          </w:tcPr>
          <w:p w:rsidR="00305370" w:rsidRDefault="00272078" w:rsidP="00C511C2">
            <w:r>
              <w:t>53.221,68</w:t>
            </w:r>
            <w:bookmarkStart w:id="0" w:name="_GoBack"/>
            <w:bookmarkEnd w:id="0"/>
          </w:p>
        </w:tc>
      </w:tr>
      <w:tr w:rsidR="0082085D" w:rsidTr="00C511C2">
        <w:tc>
          <w:tcPr>
            <w:tcW w:w="1901" w:type="dxa"/>
          </w:tcPr>
          <w:p w:rsidR="00305370" w:rsidRDefault="00305370" w:rsidP="00C511C2"/>
        </w:tc>
        <w:tc>
          <w:tcPr>
            <w:tcW w:w="928" w:type="dxa"/>
          </w:tcPr>
          <w:p w:rsidR="00305370" w:rsidRDefault="00305370" w:rsidP="00C511C2"/>
        </w:tc>
        <w:tc>
          <w:tcPr>
            <w:tcW w:w="1120" w:type="dxa"/>
          </w:tcPr>
          <w:p w:rsidR="00305370" w:rsidRDefault="00305370" w:rsidP="00C511C2"/>
        </w:tc>
        <w:tc>
          <w:tcPr>
            <w:tcW w:w="1275" w:type="dxa"/>
          </w:tcPr>
          <w:p w:rsidR="00305370" w:rsidRDefault="00305370" w:rsidP="00C511C2"/>
        </w:tc>
        <w:tc>
          <w:tcPr>
            <w:tcW w:w="1219" w:type="dxa"/>
          </w:tcPr>
          <w:p w:rsidR="00305370" w:rsidRDefault="00305370" w:rsidP="00C511C2"/>
        </w:tc>
        <w:tc>
          <w:tcPr>
            <w:tcW w:w="1019" w:type="dxa"/>
          </w:tcPr>
          <w:p w:rsidR="00305370" w:rsidRDefault="00305370" w:rsidP="00C511C2"/>
        </w:tc>
        <w:tc>
          <w:tcPr>
            <w:tcW w:w="1237" w:type="dxa"/>
          </w:tcPr>
          <w:p w:rsidR="00305370" w:rsidRDefault="00305370" w:rsidP="00C511C2"/>
        </w:tc>
        <w:tc>
          <w:tcPr>
            <w:tcW w:w="1219" w:type="dxa"/>
          </w:tcPr>
          <w:p w:rsidR="00305370" w:rsidRDefault="00305370" w:rsidP="00C511C2"/>
        </w:tc>
      </w:tr>
      <w:tr w:rsidR="0082085D" w:rsidTr="00C511C2">
        <w:tc>
          <w:tcPr>
            <w:tcW w:w="1901" w:type="dxa"/>
          </w:tcPr>
          <w:p w:rsidR="00305370" w:rsidRDefault="00305370" w:rsidP="00C511C2"/>
        </w:tc>
        <w:tc>
          <w:tcPr>
            <w:tcW w:w="928" w:type="dxa"/>
          </w:tcPr>
          <w:p w:rsidR="00305370" w:rsidRDefault="00305370" w:rsidP="00C511C2"/>
        </w:tc>
        <w:tc>
          <w:tcPr>
            <w:tcW w:w="1120" w:type="dxa"/>
          </w:tcPr>
          <w:p w:rsidR="00305370" w:rsidRDefault="00305370" w:rsidP="00C511C2"/>
        </w:tc>
        <w:tc>
          <w:tcPr>
            <w:tcW w:w="1275" w:type="dxa"/>
          </w:tcPr>
          <w:p w:rsidR="00305370" w:rsidRDefault="00305370" w:rsidP="00C511C2"/>
        </w:tc>
        <w:tc>
          <w:tcPr>
            <w:tcW w:w="1219" w:type="dxa"/>
          </w:tcPr>
          <w:p w:rsidR="00305370" w:rsidRDefault="00305370" w:rsidP="00C511C2"/>
        </w:tc>
        <w:tc>
          <w:tcPr>
            <w:tcW w:w="1019" w:type="dxa"/>
          </w:tcPr>
          <w:p w:rsidR="00305370" w:rsidRDefault="00305370" w:rsidP="00C511C2"/>
        </w:tc>
        <w:tc>
          <w:tcPr>
            <w:tcW w:w="1237" w:type="dxa"/>
          </w:tcPr>
          <w:p w:rsidR="00305370" w:rsidRDefault="00305370" w:rsidP="00C511C2"/>
        </w:tc>
        <w:tc>
          <w:tcPr>
            <w:tcW w:w="1219" w:type="dxa"/>
          </w:tcPr>
          <w:p w:rsidR="00305370" w:rsidRDefault="00305370" w:rsidP="00C511C2"/>
        </w:tc>
      </w:tr>
      <w:tr w:rsidR="0082085D" w:rsidTr="00C511C2">
        <w:tc>
          <w:tcPr>
            <w:tcW w:w="1901" w:type="dxa"/>
          </w:tcPr>
          <w:p w:rsidR="00305370" w:rsidRDefault="00305370" w:rsidP="00C511C2"/>
        </w:tc>
        <w:tc>
          <w:tcPr>
            <w:tcW w:w="928" w:type="dxa"/>
          </w:tcPr>
          <w:p w:rsidR="00305370" w:rsidRDefault="00305370" w:rsidP="00C511C2"/>
        </w:tc>
        <w:tc>
          <w:tcPr>
            <w:tcW w:w="1120" w:type="dxa"/>
          </w:tcPr>
          <w:p w:rsidR="00305370" w:rsidRDefault="00305370" w:rsidP="00C511C2"/>
        </w:tc>
        <w:tc>
          <w:tcPr>
            <w:tcW w:w="1275" w:type="dxa"/>
          </w:tcPr>
          <w:p w:rsidR="00305370" w:rsidRDefault="00305370" w:rsidP="00C511C2"/>
        </w:tc>
        <w:tc>
          <w:tcPr>
            <w:tcW w:w="1219" w:type="dxa"/>
          </w:tcPr>
          <w:p w:rsidR="00305370" w:rsidRDefault="00305370" w:rsidP="00C511C2"/>
        </w:tc>
        <w:tc>
          <w:tcPr>
            <w:tcW w:w="1019" w:type="dxa"/>
          </w:tcPr>
          <w:p w:rsidR="00305370" w:rsidRDefault="00305370" w:rsidP="00C511C2"/>
        </w:tc>
        <w:tc>
          <w:tcPr>
            <w:tcW w:w="1237" w:type="dxa"/>
          </w:tcPr>
          <w:p w:rsidR="00305370" w:rsidRDefault="00305370" w:rsidP="00C511C2"/>
        </w:tc>
        <w:tc>
          <w:tcPr>
            <w:tcW w:w="1219" w:type="dxa"/>
          </w:tcPr>
          <w:p w:rsidR="00305370" w:rsidRDefault="00305370" w:rsidP="00C511C2"/>
        </w:tc>
      </w:tr>
    </w:tbl>
    <w:p w:rsidR="00305370" w:rsidRDefault="00305370" w:rsidP="00305370"/>
    <w:sectPr w:rsidR="00305370" w:rsidSect="00B01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370"/>
    <w:rsid w:val="00041647"/>
    <w:rsid w:val="00272078"/>
    <w:rsid w:val="00305370"/>
    <w:rsid w:val="006F0919"/>
    <w:rsid w:val="0082085D"/>
    <w:rsid w:val="00897FD9"/>
    <w:rsid w:val="0098383C"/>
    <w:rsid w:val="00B01DC5"/>
    <w:rsid w:val="00B25D30"/>
    <w:rsid w:val="00E64AA5"/>
    <w:rsid w:val="00F32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Stambeno parking</cp:lastModifiedBy>
  <cp:revision>2</cp:revision>
  <dcterms:created xsi:type="dcterms:W3CDTF">2017-08-28T06:38:00Z</dcterms:created>
  <dcterms:modified xsi:type="dcterms:W3CDTF">2017-08-28T06:38:00Z</dcterms:modified>
</cp:coreProperties>
</file>